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before="399" w:line="219" w:lineRule="auto"/>
        <w:jc w:val="right"/>
        <w:outlineLvl w:val="0"/>
        <w:rPr>
          <w:rFonts w:ascii="宋体" w:hAnsi="宋体" w:eastAsia="宋体" w:cs="宋体"/>
          <w:sz w:val="123"/>
          <w:szCs w:val="123"/>
        </w:rPr>
      </w:pPr>
      <w:r>
        <w:rPr>
          <w:rFonts w:ascii="宋体" w:hAnsi="宋体" w:eastAsia="宋体" w:cs="宋体"/>
          <w:b/>
          <w:bCs/>
          <w:color w:val="EB1E07"/>
          <w:spacing w:val="-105"/>
          <w:w w:val="95"/>
          <w:sz w:val="123"/>
          <w:szCs w:val="123"/>
        </w:rPr>
        <w:t>遵义市</w:t>
      </w:r>
      <w:r>
        <w:rPr>
          <w:rFonts w:ascii="宋体" w:hAnsi="宋体" w:eastAsia="宋体" w:cs="宋体"/>
          <w:b/>
          <w:bCs/>
          <w:color w:val="EB1E07"/>
          <w:spacing w:val="-104"/>
          <w:w w:val="95"/>
          <w:sz w:val="123"/>
          <w:szCs w:val="123"/>
        </w:rPr>
        <w:t>建筑业协</w:t>
      </w:r>
      <w:r>
        <w:rPr>
          <w:rFonts w:ascii="宋体" w:hAnsi="宋体" w:eastAsia="宋体" w:cs="宋体"/>
          <w:b/>
          <w:bCs/>
          <w:color w:val="EB1E07"/>
          <w:spacing w:val="-53"/>
          <w:w w:val="95"/>
          <w:sz w:val="123"/>
          <w:szCs w:val="123"/>
        </w:rPr>
        <w:t>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55302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0814" cy="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49" w:line="225" w:lineRule="auto"/>
        <w:ind w:left="3469" w:right="825" w:hanging="2450"/>
        <w:rPr>
          <w:rFonts w:hint="eastAsia" w:ascii="黑体" w:hAnsi="黑体" w:eastAsia="黑体" w:cs="黑体"/>
          <w:sz w:val="46"/>
          <w:szCs w:val="46"/>
          <w:lang w:val="en-US" w:eastAsia="zh-CN"/>
        </w:rPr>
      </w:pPr>
      <w:r>
        <w:rPr>
          <w:rFonts w:ascii="黑体" w:hAnsi="黑体" w:eastAsia="黑体" w:cs="黑体"/>
          <w:spacing w:val="-23"/>
          <w:sz w:val="46"/>
          <w:szCs w:val="46"/>
        </w:rPr>
        <w:t>遵义市建筑业协会检测分会换届</w:t>
      </w:r>
      <w:r>
        <w:rPr>
          <w:rFonts w:hint="eastAsia" w:ascii="黑体" w:hAnsi="黑体" w:eastAsia="黑体" w:cs="黑体"/>
          <w:spacing w:val="-23"/>
          <w:sz w:val="46"/>
          <w:szCs w:val="46"/>
          <w:lang w:val="en-US" w:eastAsia="zh-CN"/>
        </w:rPr>
        <w:t>决议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97" w:line="329" w:lineRule="auto"/>
        <w:ind w:left="359" w:right="51" w:firstLine="66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3"/>
          <w:sz w:val="32"/>
          <w:szCs w:val="32"/>
        </w:rPr>
        <w:t>遵义市建筑业协会检测分会于2017年7月成立以来</w:t>
      </w:r>
      <w:r>
        <w:rPr>
          <w:rFonts w:hint="eastAsia" w:ascii="宋体" w:hAnsi="宋体" w:eastAsia="宋体" w:cs="宋体"/>
          <w:spacing w:val="13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已6年多。按照市协会章程，为了使检测分会更好</w:t>
      </w:r>
      <w:r>
        <w:rPr>
          <w:rFonts w:hint="eastAsia" w:ascii="宋体" w:hAnsi="宋体" w:eastAsia="宋体" w:cs="宋体"/>
          <w:spacing w:val="1"/>
          <w:sz w:val="32"/>
          <w:szCs w:val="32"/>
          <w:lang w:eastAsia="zh-CN"/>
        </w:rPr>
        <w:t>地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做好服</w:t>
      </w:r>
      <w:r>
        <w:rPr>
          <w:rFonts w:hint="eastAsia" w:ascii="宋体" w:hAnsi="宋体" w:eastAsia="宋体" w:cs="宋体"/>
          <w:spacing w:val="18"/>
          <w:sz w:val="32"/>
          <w:szCs w:val="32"/>
        </w:rPr>
        <w:t>务工作，2023年8月1日在市协会13楼会议室召开了“遵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义市建筑业协会检测分会换届工作座谈会”</w:t>
      </w:r>
      <w:r>
        <w:rPr>
          <w:rFonts w:hint="eastAsia" w:ascii="宋体" w:hAnsi="宋体" w:eastAsia="宋体" w:cs="宋体"/>
          <w:spacing w:val="-1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经会议讨论提</w:t>
      </w:r>
      <w:r>
        <w:rPr>
          <w:rFonts w:hint="eastAsia" w:ascii="宋体" w:hAnsi="宋体" w:eastAsia="宋体" w:cs="宋体"/>
          <w:spacing w:val="19"/>
          <w:sz w:val="32"/>
          <w:szCs w:val="32"/>
        </w:rPr>
        <w:t>出了检测分会设检测分会会长1名、秘书长1名；并由14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家检测机构组成检测分会办公会，集体讨论决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定遵义市辖区</w:t>
      </w:r>
      <w:r>
        <w:rPr>
          <w:rFonts w:hint="eastAsia" w:ascii="宋体" w:hAnsi="宋体" w:eastAsia="宋体" w:cs="宋体"/>
          <w:spacing w:val="-8"/>
          <w:sz w:val="32"/>
          <w:szCs w:val="32"/>
        </w:rPr>
        <w:t>建设工程质量检测行业相关问题，形成相关议题或会议纪要</w:t>
      </w:r>
      <w:r>
        <w:rPr>
          <w:rFonts w:hint="eastAsia" w:ascii="宋体" w:hAnsi="宋体" w:eastAsia="宋体" w:cs="宋体"/>
          <w:spacing w:val="-8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在分会会长领导下由秘书长组织实施。</w:t>
      </w:r>
    </w:p>
    <w:p>
      <w:pPr>
        <w:pStyle w:val="2"/>
        <w:spacing w:before="197" w:line="329" w:lineRule="auto"/>
        <w:ind w:left="359" w:right="51" w:firstLine="660"/>
        <w:rPr>
          <w:rFonts w:hint="eastAsia" w:ascii="宋体" w:hAnsi="宋体" w:eastAsia="宋体" w:cs="宋体"/>
          <w:spacing w:val="19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</w:rPr>
        <w:t>会议讨论表决如下：</w:t>
      </w:r>
    </w:p>
    <w:p>
      <w:pPr>
        <w:pStyle w:val="2"/>
        <w:spacing w:before="197" w:line="329" w:lineRule="auto"/>
        <w:ind w:left="359" w:right="51" w:firstLine="660"/>
        <w:rPr>
          <w:rFonts w:hint="eastAsia" w:ascii="宋体" w:hAnsi="宋体" w:eastAsia="宋体" w:cs="宋体"/>
          <w:spacing w:val="19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pacing w:val="19"/>
          <w:sz w:val="32"/>
          <w:szCs w:val="32"/>
        </w:rPr>
        <w:t>检测分会会长：古建林</w:t>
      </w:r>
      <w:r>
        <w:rPr>
          <w:rFonts w:hint="eastAsia" w:ascii="宋体" w:hAnsi="宋体" w:eastAsia="宋体" w:cs="宋体"/>
          <w:spacing w:val="19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19"/>
          <w:sz w:val="32"/>
          <w:szCs w:val="32"/>
        </w:rPr>
        <w:t>兼</w:t>
      </w:r>
      <w:r>
        <w:rPr>
          <w:rFonts w:hint="eastAsia" w:ascii="宋体" w:hAnsi="宋体" w:eastAsia="宋体" w:cs="宋体"/>
          <w:spacing w:val="19"/>
          <w:sz w:val="32"/>
          <w:szCs w:val="32"/>
          <w:lang w:eastAsia="zh-CN"/>
        </w:rPr>
        <w:t>）</w:t>
      </w:r>
    </w:p>
    <w:p>
      <w:pPr>
        <w:pStyle w:val="2"/>
        <w:spacing w:before="197" w:line="329" w:lineRule="auto"/>
        <w:ind w:left="359" w:right="51" w:firstLine="660"/>
        <w:rPr>
          <w:rFonts w:hint="eastAsia" w:ascii="宋体" w:hAnsi="宋体" w:eastAsia="宋体" w:cs="宋体"/>
          <w:spacing w:val="19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</w:rPr>
        <w:t>2.检测分会秘书长：毛天鹏</w:t>
      </w:r>
    </w:p>
    <w:p>
      <w:pPr>
        <w:pStyle w:val="2"/>
        <w:spacing w:before="197" w:line="329" w:lineRule="auto"/>
        <w:ind w:left="359" w:right="51" w:firstLine="660"/>
        <w:rPr>
          <w:rFonts w:hint="eastAsia" w:ascii="宋体" w:hAnsi="宋体" w:eastAsia="宋体" w:cs="宋体"/>
          <w:spacing w:val="-5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</w:rPr>
        <w:t>3.检测分会办公会议由14家检测机构组成</w:t>
      </w:r>
      <w:r>
        <w:rPr>
          <w:rFonts w:hint="eastAsia" w:ascii="宋体" w:hAnsi="宋体" w:eastAsia="宋体" w:cs="宋体"/>
          <w:spacing w:val="19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19"/>
          <w:sz w:val="32"/>
          <w:szCs w:val="32"/>
        </w:rPr>
        <w:t>详见附件</w:t>
      </w:r>
      <w:r>
        <w:rPr>
          <w:rFonts w:hint="eastAsia" w:ascii="宋体" w:hAnsi="宋体" w:eastAsia="宋体" w:cs="宋体"/>
          <w:spacing w:val="19"/>
          <w:sz w:val="32"/>
          <w:szCs w:val="32"/>
          <w:lang w:eastAsia="zh-CN"/>
        </w:rPr>
        <w:t>）</w:t>
      </w:r>
    </w:p>
    <w:p>
      <w:pPr>
        <w:spacing w:line="220" w:lineRule="auto"/>
        <w:rPr>
          <w:rFonts w:hint="eastAsia" w:ascii="宋体" w:hAnsi="宋体" w:eastAsia="宋体" w:cs="宋体"/>
          <w:sz w:val="32"/>
          <w:szCs w:val="32"/>
        </w:rPr>
        <w:sectPr>
          <w:pgSz w:w="11920" w:h="16880"/>
          <w:pgMar w:top="1434" w:right="1658" w:bottom="0" w:left="1410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0" w:lineRule="auto"/>
        <w:ind w:firstLine="660" w:firstLineChars="200"/>
        <w:textAlignment w:val="baseline"/>
        <w:rPr>
          <w:rFonts w:hint="eastAsia" w:ascii="宋体" w:hAnsi="宋体" w:eastAsia="宋体" w:cs="宋体"/>
          <w:spacing w:val="5"/>
          <w:sz w:val="32"/>
          <w:szCs w:val="32"/>
        </w:rPr>
      </w:pPr>
      <w:r>
        <w:rPr>
          <w:rFonts w:hint="eastAsia" w:ascii="宋体" w:hAnsi="宋体" w:eastAsia="宋体" w:cs="宋体"/>
          <w:spacing w:val="5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0" w:lineRule="auto"/>
        <w:ind w:firstLine="66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5"/>
          <w:sz w:val="32"/>
          <w:szCs w:val="32"/>
        </w:rPr>
        <w:t>1.遵义市纬度建工检测有限责任公司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20" w:lineRule="auto"/>
        <w:ind w:firstLine="66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2.遵义众惠工程检测有限责任公司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220" w:lineRule="auto"/>
        <w:ind w:firstLine="66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3.贵州允正工程质量检测有限公司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50" w:lineRule="exact"/>
        <w:ind w:firstLine="656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"/>
          <w:position w:val="17"/>
          <w:sz w:val="32"/>
          <w:szCs w:val="32"/>
        </w:rPr>
        <w:t>4.遵义市渝凡达建设工程质量检测中心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firstLine="66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5"/>
          <w:sz w:val="32"/>
          <w:szCs w:val="32"/>
        </w:rPr>
        <w:t>5.贵州恒安检测科技有限公司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90" w:lineRule="exact"/>
        <w:ind w:firstLine="66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5"/>
          <w:position w:val="20"/>
          <w:sz w:val="32"/>
          <w:szCs w:val="32"/>
        </w:rPr>
        <w:t>6.贵州垒华城工程试验检测有限责任公司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ind w:firstLine="656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</w:rPr>
        <w:t>7.贵州恒汇兴工程质量检测有限公司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220" w:lineRule="auto"/>
        <w:ind w:firstLine="66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8.贵州占豪高科工程检测有限公司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20" w:lineRule="auto"/>
        <w:ind w:firstLine="66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5"/>
          <w:sz w:val="32"/>
          <w:szCs w:val="32"/>
        </w:rPr>
        <w:t>9.遵义市播州区蓝桥工程质量检测有限公司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70" w:lineRule="exact"/>
        <w:ind w:firstLine="648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"/>
          <w:position w:val="19"/>
          <w:sz w:val="32"/>
          <w:szCs w:val="32"/>
        </w:rPr>
        <w:t>10.遵义市众欣建筑材料检测有限公司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ind w:firstLine="656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</w:rPr>
        <w:t>11.遵义市仕方检测有限责任公司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80" w:lineRule="exact"/>
        <w:ind w:firstLine="648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"/>
          <w:position w:val="20"/>
          <w:sz w:val="32"/>
          <w:szCs w:val="32"/>
        </w:rPr>
        <w:t>12.遵义黔通达检测试验有限责任公司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ind w:firstLine="652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3"/>
          <w:sz w:val="32"/>
          <w:szCs w:val="32"/>
        </w:rPr>
        <w:t>13.遵义交科工程质量检测有限公司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20" w:lineRule="auto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14.贵州铭龙工程质量检测有限公司</w:t>
      </w:r>
    </w:p>
    <w:p>
      <w:pPr>
        <w:spacing w:line="258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258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258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259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82550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193" cy="147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spacing w:before="101" w:line="220" w:lineRule="auto"/>
        <w:ind w:right="28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遵义市建筑业协会检测分会</w:t>
      </w:r>
    </w:p>
    <w:p>
      <w:pPr>
        <w:pStyle w:val="2"/>
        <w:spacing w:before="254" w:line="222" w:lineRule="auto"/>
        <w:ind w:left="535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5"/>
          <w:sz w:val="32"/>
          <w:szCs w:val="32"/>
        </w:rPr>
        <w:t>2023年8月7日</w:t>
      </w:r>
    </w:p>
    <w:p>
      <w:pPr>
        <w:spacing w:line="319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="56" w:line="183" w:lineRule="auto"/>
        <w:ind w:left="4212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sectPr>
      <w:pgSz w:w="11920" w:h="16880"/>
      <w:pgMar w:top="1434" w:right="1788" w:bottom="0" w:left="1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UyZDlmZDk5NzllZWIxMzBkMTc4NDM5NGQ2Yzk3YmYifQ=="/>
  </w:docVars>
  <w:rsids>
    <w:rsidRoot w:val="00000000"/>
    <w:rsid w:val="55B20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556</Words>
  <Characters>589</Characters>
  <TotalTime>30</TotalTime>
  <ScaleCrop>false</ScaleCrop>
  <LinksUpToDate>false</LinksUpToDate>
  <CharactersWithSpaces>610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2024-05-28T11:55:00Z</dcterms:created>
  <dc:creator>Administrator</dc:creator>
  <cp:lastModifiedBy>R珊s</cp:lastModifiedBy>
  <dcterms:modified xsi:type="dcterms:W3CDTF">2024-05-28T04:25:15Z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2024-05-28T11:55:07Z</vt:filetime>
  </property>
  <property fmtid="{D5CDD505-2E9C-101B-9397-08002B2CF9AE}" pid="4" name="UsrData">
    <vt:lpwstr>6655559828fd4a001fb07592wl</vt:lpwstr>
  </property>
  <property fmtid="{D5CDD505-2E9C-101B-9397-08002B2CF9AE}" pid="5" name="KSOProductBuildVer">
    <vt:lpwstr>2052-12.1.0.16929</vt:lpwstr>
  </property>
  <property fmtid="{D5CDD505-2E9C-101B-9397-08002B2CF9AE}" pid="6" name="ICV">
    <vt:lpwstr>A0E66B89540E428AADB3FD18CDEB22ED_12</vt:lpwstr>
  </property>
</Properties>
</file>